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B3" w:rsidRPr="004C636E" w:rsidRDefault="004542B3" w:rsidP="004542B3">
      <w:pPr>
        <w:widowControl/>
        <w:ind w:right="140"/>
        <w:jc w:val="left"/>
        <w:rPr>
          <w:rFonts w:ascii="仿宋_GB2312" w:eastAsia="仿宋_GB2312"/>
          <w:b/>
          <w:sz w:val="28"/>
          <w:szCs w:val="28"/>
        </w:rPr>
      </w:pPr>
      <w:r w:rsidRPr="004C636E">
        <w:rPr>
          <w:rFonts w:ascii="仿宋_GB2312" w:eastAsia="仿宋_GB2312" w:hint="eastAsia"/>
          <w:b/>
          <w:sz w:val="28"/>
          <w:szCs w:val="28"/>
        </w:rPr>
        <w:t>附件2：哥伦比亚外债余额表</w:t>
      </w:r>
    </w:p>
    <w:p w:rsidR="004542B3" w:rsidRDefault="004542B3" w:rsidP="004542B3">
      <w:pPr>
        <w:widowControl/>
        <w:ind w:right="14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单位：亿美元</w:t>
      </w:r>
    </w:p>
    <w:tbl>
      <w:tblPr>
        <w:tblW w:w="8918" w:type="dxa"/>
        <w:tblLook w:val="04A0"/>
      </w:tblPr>
      <w:tblGrid>
        <w:gridCol w:w="1008"/>
        <w:gridCol w:w="694"/>
        <w:gridCol w:w="837"/>
        <w:gridCol w:w="1005"/>
        <w:gridCol w:w="717"/>
        <w:gridCol w:w="828"/>
        <w:gridCol w:w="852"/>
        <w:gridCol w:w="1134"/>
        <w:gridCol w:w="1134"/>
        <w:gridCol w:w="709"/>
      </w:tblGrid>
      <w:tr w:rsidR="004542B3" w:rsidRPr="006547ED" w:rsidTr="00701A79">
        <w:trPr>
          <w:trHeight w:val="312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8F64B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年代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8F64B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公共部门外债余额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8F64B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私人部门外债余额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8F64B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占GDP的比重（%）</w:t>
            </w:r>
          </w:p>
        </w:tc>
      </w:tr>
      <w:tr w:rsidR="004542B3" w:rsidRPr="006547ED" w:rsidTr="00701A79">
        <w:trPr>
          <w:trHeight w:val="312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8F64B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短期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8F64B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长期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8F64B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8F64B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短期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8F64B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长期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8F64B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8F64B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公共部门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8F64B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私人部门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8F64B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总计</w:t>
            </w:r>
          </w:p>
        </w:tc>
      </w:tr>
      <w:tr w:rsidR="004542B3" w:rsidRPr="006547ED" w:rsidTr="00701A79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B3" w:rsidRPr="008F64B1" w:rsidRDefault="004542B3" w:rsidP="00701A7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2001年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232.14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235.35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28.02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128.27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156.29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39.9</w:t>
            </w:r>
          </w:p>
        </w:tc>
      </w:tr>
      <w:tr w:rsidR="004542B3" w:rsidRPr="006547ED" w:rsidTr="00701A79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B3" w:rsidRPr="008F64B1" w:rsidRDefault="004542B3" w:rsidP="00701A7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64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2002年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224.09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228.38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30.63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114.8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145.43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14.9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38.2</w:t>
            </w:r>
          </w:p>
        </w:tc>
      </w:tr>
      <w:tr w:rsidR="004542B3" w:rsidRPr="006547ED" w:rsidTr="00701A79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B3" w:rsidRPr="008F64B1" w:rsidRDefault="004542B3" w:rsidP="00701A7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64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2003年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243.6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245.84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30.95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103.85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14.2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40.2</w:t>
            </w:r>
          </w:p>
        </w:tc>
      </w:tr>
      <w:tr w:rsidR="004542B3" w:rsidRPr="006547ED" w:rsidTr="00701A79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B3" w:rsidRPr="008F64B1" w:rsidRDefault="004542B3" w:rsidP="00701A7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64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2004年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3.91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254.44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258.35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43.32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93.31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136.62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33.7</w:t>
            </w:r>
          </w:p>
        </w:tc>
      </w:tr>
      <w:tr w:rsidR="004542B3" w:rsidRPr="006547ED" w:rsidTr="00701A79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B3" w:rsidRPr="008F64B1" w:rsidRDefault="004542B3" w:rsidP="00701A7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64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2005年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3.99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237.9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241.89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49.56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93.61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143.17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26.3</w:t>
            </w:r>
          </w:p>
        </w:tc>
      </w:tr>
      <w:tr w:rsidR="004542B3" w:rsidRPr="006547ED" w:rsidTr="00701A79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B3" w:rsidRPr="008F64B1" w:rsidRDefault="004542B3" w:rsidP="00701A7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64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2006年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2.54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260.45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262.99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43.21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94.83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138.03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24.6</w:t>
            </w:r>
          </w:p>
        </w:tc>
      </w:tr>
      <w:tr w:rsidR="004542B3" w:rsidRPr="006547ED" w:rsidTr="00701A79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B3" w:rsidRPr="008F64B1" w:rsidRDefault="004542B3" w:rsidP="00701A7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64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2007年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6.95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281.24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288.19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44.49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112.85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157.34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21.5</w:t>
            </w:r>
          </w:p>
        </w:tc>
      </w:tr>
      <w:tr w:rsidR="004542B3" w:rsidRPr="006547ED" w:rsidTr="00701A79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B3" w:rsidRPr="008F64B1" w:rsidRDefault="004542B3" w:rsidP="00701A7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64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2008年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5.52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288.95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294.47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50.64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118.57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169.21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4542B3" w:rsidRPr="006547ED" w:rsidTr="00701A79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B3" w:rsidRPr="008F64B1" w:rsidRDefault="004542B3" w:rsidP="00701A7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64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2009年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3.39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367.9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371.29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36.05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129.85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22.7</w:t>
            </w:r>
          </w:p>
        </w:tc>
      </w:tr>
      <w:tr w:rsidR="004542B3" w:rsidRPr="006547ED" w:rsidTr="00701A79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B3" w:rsidRPr="008F64B1" w:rsidRDefault="004542B3" w:rsidP="00701A7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64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2010年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7.7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385.51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393.21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74.39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180.78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255.16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B3" w:rsidRPr="008F64B1" w:rsidRDefault="004542B3" w:rsidP="00701A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F64B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22.5</w:t>
            </w:r>
          </w:p>
        </w:tc>
      </w:tr>
    </w:tbl>
    <w:p w:rsidR="004542B3" w:rsidRPr="00115B45" w:rsidRDefault="004542B3" w:rsidP="004542B3">
      <w:pPr>
        <w:widowControl/>
        <w:ind w:right="14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资料来源：哥伦比亚共和国银行（中央银行）</w:t>
      </w:r>
    </w:p>
    <w:p w:rsidR="009F0AC7" w:rsidRPr="004542B3" w:rsidRDefault="009F0AC7"/>
    <w:sectPr w:rsidR="009F0AC7" w:rsidRPr="004542B3" w:rsidSect="009F0A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42B3"/>
    <w:rsid w:val="004542B3"/>
    <w:rsid w:val="009F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>EMBACHINA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WENMIN</dc:creator>
  <cp:keywords/>
  <dc:description/>
  <cp:lastModifiedBy>WENMIN</cp:lastModifiedBy>
  <cp:revision>1</cp:revision>
  <dcterms:created xsi:type="dcterms:W3CDTF">2011-06-20T18:54:00Z</dcterms:created>
  <dcterms:modified xsi:type="dcterms:W3CDTF">2011-06-20T18:54:00Z</dcterms:modified>
</cp:coreProperties>
</file>